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A202" w14:textId="1CD68420" w:rsidR="008C4AF3" w:rsidRPr="00EB3160" w:rsidRDefault="008C4AF3" w:rsidP="008C4AF3">
      <w:pPr>
        <w:bidi w:val="0"/>
        <w:spacing w:line="240" w:lineRule="auto"/>
        <w:rPr>
          <w:rFonts w:eastAsia="Times New Roman"/>
          <w:b/>
          <w:bCs/>
          <w:sz w:val="28"/>
          <w:szCs w:val="28"/>
          <w:u w:val="single"/>
        </w:rPr>
      </w:pPr>
      <w:r w:rsidRPr="00EB3160">
        <w:rPr>
          <w:rFonts w:eastAsia="Times New Roman"/>
        </w:rPr>
        <w:br/>
      </w:r>
      <w:r w:rsidRPr="00EB3160">
        <w:rPr>
          <w:rFonts w:eastAsia="Times New Roman"/>
          <w:b/>
          <w:bCs/>
          <w:sz w:val="28"/>
          <w:szCs w:val="28"/>
          <w:u w:val="single"/>
        </w:rPr>
        <w:br/>
      </w:r>
      <w:r w:rsidRPr="00EB3160">
        <w:rPr>
          <w:rFonts w:eastAsia="Times New Roman"/>
          <w:b/>
          <w:bCs/>
          <w:sz w:val="28"/>
          <w:szCs w:val="28"/>
        </w:rPr>
        <w:t xml:space="preserve">                           </w:t>
      </w:r>
      <w:r w:rsidRPr="00EB3160">
        <w:rPr>
          <w:rFonts w:eastAsia="Times New Roman"/>
          <w:b/>
          <w:bCs/>
          <w:sz w:val="28"/>
          <w:szCs w:val="28"/>
          <w:u w:val="single"/>
        </w:rPr>
        <w:t>Partnership 2Gether  Yokneam Megido Atlanta</w:t>
      </w:r>
      <w:r w:rsidRPr="00EB3160">
        <w:rPr>
          <w:rFonts w:eastAsia="Times New Roman"/>
        </w:rPr>
        <w:br/>
      </w:r>
      <w:r w:rsidRPr="00EB3160">
        <w:rPr>
          <w:rFonts w:eastAsia="Times New Roman"/>
        </w:rPr>
        <w:br/>
        <w:t xml:space="preserve">For </w:t>
      </w:r>
      <w:r w:rsidR="00EB3160">
        <w:rPr>
          <w:rFonts w:eastAsia="Times New Roman"/>
        </w:rPr>
        <w:t>over</w:t>
      </w:r>
      <w:r w:rsidRPr="00EB3160">
        <w:rPr>
          <w:rFonts w:eastAsia="Times New Roman"/>
        </w:rPr>
        <w:t xml:space="preserve"> 25 years, the Jewish Federation of Greater Atlanta is connected to the city of Yokneam and to the Regional Council of Megido in Israel as part of the Partnership 2Gether platform of the Jewish Agency for Israel. The federation support is divided into three main parts:</w:t>
      </w:r>
    </w:p>
    <w:p w14:paraId="7C1CECA2" w14:textId="77777777" w:rsidR="008119E8" w:rsidRPr="00EB3160" w:rsidRDefault="008C4AF3" w:rsidP="008C4AF3">
      <w:pPr>
        <w:bidi w:val="0"/>
        <w:spacing w:line="240" w:lineRule="auto"/>
        <w:jc w:val="both"/>
        <w:rPr>
          <w:rFonts w:eastAsia="Times New Roman"/>
        </w:rPr>
      </w:pPr>
      <w:r w:rsidRPr="00EB3160">
        <w:rPr>
          <w:b/>
          <w:bCs/>
          <w:i/>
          <w:iCs/>
          <w:sz w:val="24"/>
          <w:szCs w:val="24"/>
          <w:u w:val="single"/>
        </w:rPr>
        <w:t>Yokneam</w:t>
      </w:r>
      <w:r w:rsidRPr="00EB3160">
        <w:rPr>
          <w:i/>
          <w:iCs/>
          <w:sz w:val="24"/>
          <w:szCs w:val="24"/>
          <w:u w:val="single"/>
        </w:rPr>
        <w:br/>
      </w:r>
    </w:p>
    <w:p w14:paraId="7CAEEEBF" w14:textId="77777777" w:rsidR="008119E8" w:rsidRPr="00EB3160" w:rsidRDefault="008119E8" w:rsidP="008119E8">
      <w:pPr>
        <w:bidi w:val="0"/>
        <w:spacing w:line="240" w:lineRule="auto"/>
        <w:jc w:val="both"/>
        <w:rPr>
          <w:rFonts w:eastAsia="Times New Roman"/>
          <w:rtl/>
        </w:rPr>
      </w:pPr>
      <w:r w:rsidRPr="00EB3160">
        <w:rPr>
          <w:rFonts w:eastAsia="Times New Roman"/>
        </w:rPr>
        <w:t xml:space="preserve">The city of Yokneam was founded at 1950 as a small town inhabited mainly by "Olim" from Morocco. Until the mid 70's the town remained under 5000 inhabitants, mostly depended on the one Factory who's main customer was Iran. Today the city is close to 25,000 people from all layers of Israeli society and streams. It has a national known Hi-Tech park and considered a high level plave to live in. Much of this change is due to the partnership with the Jewish Federations of Atlanta and St. Louis. </w:t>
      </w:r>
    </w:p>
    <w:p w14:paraId="5E0A04CE" w14:textId="77777777" w:rsidR="008C4AF3" w:rsidRPr="00EB3160" w:rsidRDefault="008C4AF3" w:rsidP="008119E8">
      <w:pPr>
        <w:bidi w:val="0"/>
        <w:spacing w:line="240" w:lineRule="auto"/>
        <w:jc w:val="both"/>
        <w:rPr>
          <w:rFonts w:eastAsia="Times New Roman"/>
        </w:rPr>
      </w:pPr>
      <w:r w:rsidRPr="00EB3160">
        <w:rPr>
          <w:rFonts w:eastAsia="Times New Roman"/>
        </w:rPr>
        <w:t>In Yokneam, the Federation’s donations focus on the Ethiopian Jewish Community. While the Ethiopian Jewish community still faces challenges across Israel, Yokneam remains committed to supporting and empowering its families and improving their opportunity for success in education, employment, and their overall economic security. Thanks to the donations Yokneam’s 1,263 Ethiopians:</w:t>
      </w:r>
    </w:p>
    <w:p w14:paraId="41673092" w14:textId="77777777" w:rsidR="002C7408" w:rsidRPr="00EB3160" w:rsidRDefault="008C4AF3" w:rsidP="002C7408">
      <w:pPr>
        <w:numPr>
          <w:ilvl w:val="0"/>
          <w:numId w:val="1"/>
        </w:numPr>
        <w:bidi w:val="0"/>
        <w:spacing w:line="240" w:lineRule="auto"/>
        <w:contextualSpacing/>
        <w:rPr>
          <w:rFonts w:eastAsia="Times New Roman"/>
        </w:rPr>
      </w:pPr>
      <w:r w:rsidRPr="00EB3160">
        <w:rPr>
          <w:rFonts w:eastAsia="Times New Roman"/>
        </w:rPr>
        <w:t>Have higher matriculation rates</w:t>
      </w:r>
      <w:r w:rsidR="000B00A1" w:rsidRPr="00EB3160">
        <w:rPr>
          <w:rFonts w:eastAsia="Times New Roman"/>
        </w:rPr>
        <w:t xml:space="preserve"> (68%)</w:t>
      </w:r>
      <w:r w:rsidRPr="00EB3160">
        <w:rPr>
          <w:rFonts w:eastAsia="Times New Roman"/>
        </w:rPr>
        <w:t xml:space="preserve"> than the national average for Israeli Ethiopians</w:t>
      </w:r>
      <w:r w:rsidR="002C7408" w:rsidRPr="00EB3160">
        <w:rPr>
          <w:rFonts w:eastAsia="Times New Roman"/>
        </w:rPr>
        <w:t xml:space="preserve"> </w:t>
      </w:r>
      <w:r w:rsidR="000B00A1" w:rsidRPr="00EB3160">
        <w:rPr>
          <w:rFonts w:eastAsia="Times New Roman"/>
        </w:rPr>
        <w:t>(52%)</w:t>
      </w:r>
    </w:p>
    <w:p w14:paraId="2EBF33CC" w14:textId="77777777" w:rsidR="002C7408" w:rsidRPr="00EB3160" w:rsidRDefault="002C7408" w:rsidP="000B00A1">
      <w:pPr>
        <w:numPr>
          <w:ilvl w:val="0"/>
          <w:numId w:val="1"/>
        </w:numPr>
        <w:bidi w:val="0"/>
        <w:spacing w:line="240" w:lineRule="auto"/>
        <w:contextualSpacing/>
        <w:rPr>
          <w:rFonts w:eastAsia="Times New Roman"/>
        </w:rPr>
      </w:pPr>
      <w:r w:rsidRPr="00EB3160">
        <w:rPr>
          <w:rFonts w:eastAsia="Times New Roman"/>
        </w:rPr>
        <w:t>Have lower school dropout rates</w:t>
      </w:r>
      <w:r w:rsidR="000B00A1" w:rsidRPr="00EB3160">
        <w:rPr>
          <w:rFonts w:eastAsia="Times New Roman"/>
        </w:rPr>
        <w:t xml:space="preserve"> (1%)</w:t>
      </w:r>
      <w:r w:rsidRPr="00EB3160">
        <w:rPr>
          <w:rFonts w:eastAsia="Times New Roman"/>
        </w:rPr>
        <w:t xml:space="preserve"> than the national average for Israeli Ethiopians</w:t>
      </w:r>
      <w:r w:rsidR="000B00A1" w:rsidRPr="00EB3160">
        <w:rPr>
          <w:rFonts w:eastAsia="Times New Roman"/>
        </w:rPr>
        <w:t xml:space="preserve"> (2.5%)</w:t>
      </w:r>
    </w:p>
    <w:p w14:paraId="7832DC04" w14:textId="77777777" w:rsidR="008C4AF3" w:rsidRPr="00EB3160" w:rsidRDefault="008C4AF3" w:rsidP="002C7408">
      <w:pPr>
        <w:numPr>
          <w:ilvl w:val="0"/>
          <w:numId w:val="1"/>
        </w:numPr>
        <w:bidi w:val="0"/>
        <w:spacing w:line="240" w:lineRule="auto"/>
        <w:contextualSpacing/>
        <w:rPr>
          <w:rFonts w:eastAsia="Times New Roman"/>
        </w:rPr>
      </w:pPr>
      <w:r w:rsidRPr="00EB3160">
        <w:rPr>
          <w:rFonts w:eastAsia="Times New Roman"/>
        </w:rPr>
        <w:t xml:space="preserve">Have seen a significant increase in the number of young people seeking higher education – from  </w:t>
      </w:r>
      <w:r w:rsidR="002C7408" w:rsidRPr="00EB3160">
        <w:rPr>
          <w:rFonts w:eastAsia="Times New Roman"/>
        </w:rPr>
        <w:t>5</w:t>
      </w:r>
      <w:r w:rsidRPr="00EB3160">
        <w:rPr>
          <w:rFonts w:eastAsia="Times New Roman"/>
        </w:rPr>
        <w:t xml:space="preserve"> several years ago to </w:t>
      </w:r>
      <w:r w:rsidR="002C7408" w:rsidRPr="00EB3160">
        <w:rPr>
          <w:rFonts w:eastAsia="Times New Roman"/>
        </w:rPr>
        <w:t>55</w:t>
      </w:r>
      <w:r w:rsidRPr="00EB3160">
        <w:rPr>
          <w:rFonts w:eastAsia="Times New Roman"/>
        </w:rPr>
        <w:t xml:space="preserve"> students today</w:t>
      </w:r>
    </w:p>
    <w:p w14:paraId="522F8D86" w14:textId="77777777" w:rsidR="008C4AF3" w:rsidRPr="00EB3160" w:rsidRDefault="008C4AF3" w:rsidP="002C7408">
      <w:pPr>
        <w:numPr>
          <w:ilvl w:val="0"/>
          <w:numId w:val="1"/>
        </w:numPr>
        <w:bidi w:val="0"/>
        <w:spacing w:line="240" w:lineRule="auto"/>
        <w:contextualSpacing/>
        <w:rPr>
          <w:rFonts w:eastAsia="Times New Roman"/>
        </w:rPr>
      </w:pPr>
      <w:r w:rsidRPr="00EB3160">
        <w:rPr>
          <w:rFonts w:eastAsia="Times New Roman"/>
        </w:rPr>
        <w:t>8</w:t>
      </w:r>
      <w:r w:rsidR="002C7408" w:rsidRPr="00EB3160">
        <w:rPr>
          <w:rFonts w:eastAsia="Times New Roman"/>
        </w:rPr>
        <w:t>0</w:t>
      </w:r>
      <w:r w:rsidRPr="00EB3160">
        <w:rPr>
          <w:rFonts w:eastAsia="Times New Roman"/>
        </w:rPr>
        <w:t xml:space="preserve">% of all Ethiopians who participate in a key Federation/Yokneam program around family empowerment, report that they were successful in achieving their education, occupation, or parenting goals. </w:t>
      </w:r>
    </w:p>
    <w:p w14:paraId="05552221" w14:textId="77777777" w:rsidR="008119E8" w:rsidRPr="00EB3160" w:rsidRDefault="008119E8" w:rsidP="008C4AF3">
      <w:pPr>
        <w:bidi w:val="0"/>
        <w:spacing w:line="240" w:lineRule="auto"/>
        <w:contextualSpacing/>
        <w:rPr>
          <w:rFonts w:eastAsia="Times New Roman"/>
        </w:rPr>
      </w:pPr>
    </w:p>
    <w:p w14:paraId="2E0AF44D" w14:textId="77777777" w:rsidR="008C4AF3" w:rsidRPr="00EB3160" w:rsidRDefault="008C4AF3" w:rsidP="008119E8">
      <w:pPr>
        <w:bidi w:val="0"/>
        <w:spacing w:line="240" w:lineRule="auto"/>
        <w:contextualSpacing/>
        <w:rPr>
          <w:rFonts w:eastAsia="Times New Roman"/>
        </w:rPr>
      </w:pPr>
      <w:r w:rsidRPr="00EB3160">
        <w:rPr>
          <w:rFonts w:eastAsia="Times New Roman"/>
        </w:rPr>
        <w:t xml:space="preserve">The federations programs represent a variety of needs – from welfare and families at risk to leaders, students, people who want to upgrade their work position and more. </w:t>
      </w:r>
    </w:p>
    <w:p w14:paraId="754AFD2B" w14:textId="77777777" w:rsidR="008119E8" w:rsidRPr="00EB3160" w:rsidRDefault="008C4AF3" w:rsidP="008C4AF3">
      <w:pPr>
        <w:bidi w:val="0"/>
        <w:spacing w:line="240" w:lineRule="auto"/>
        <w:contextualSpacing/>
        <w:rPr>
          <w:sz w:val="24"/>
          <w:szCs w:val="24"/>
        </w:rPr>
      </w:pPr>
      <w:r w:rsidRPr="00EB3160">
        <w:rPr>
          <w:rFonts w:eastAsia="Times New Roman"/>
        </w:rPr>
        <w:t>Nevertheless, the huge initial cultural gap and the challenges of the second generation make it clear this needs to be a multi-generational effort. The focus of the activities now is on the second generation</w:t>
      </w:r>
      <w:r w:rsidRPr="00EB3160">
        <w:rPr>
          <w:sz w:val="24"/>
          <w:szCs w:val="24"/>
        </w:rPr>
        <w:t xml:space="preserve"> in hope that their children will be free from this loop and will have an equal opportunity.</w:t>
      </w:r>
    </w:p>
    <w:p w14:paraId="58DF5A99" w14:textId="77777777" w:rsidR="008119E8" w:rsidRPr="00EB3160" w:rsidRDefault="008119E8" w:rsidP="008119E8">
      <w:pPr>
        <w:bidi w:val="0"/>
        <w:spacing w:line="240" w:lineRule="auto"/>
        <w:contextualSpacing/>
        <w:rPr>
          <w:sz w:val="24"/>
          <w:szCs w:val="24"/>
        </w:rPr>
      </w:pPr>
    </w:p>
    <w:p w14:paraId="0BA382B7" w14:textId="77777777" w:rsidR="008119E8" w:rsidRPr="00EB3160" w:rsidRDefault="008119E8" w:rsidP="008119E8">
      <w:pPr>
        <w:bidi w:val="0"/>
        <w:spacing w:line="240" w:lineRule="auto"/>
        <w:contextualSpacing/>
        <w:rPr>
          <w:sz w:val="24"/>
          <w:szCs w:val="24"/>
        </w:rPr>
      </w:pPr>
      <w:r w:rsidRPr="00EB3160">
        <w:rPr>
          <w:sz w:val="24"/>
          <w:szCs w:val="24"/>
        </w:rPr>
        <w:t>Aviva is a mother of 4 children from 2 different fathers, raising them all by herself in Yokneam. Due to her participance in the program, she got funding for school assistance for one of her girls, she improved her occupational status and salary and she is now striving to get higher education. During the past 6 years the number of students in higher Education from the Ethiopian community increased from 5 to 55.</w:t>
      </w:r>
    </w:p>
    <w:p w14:paraId="1ADA65DF" w14:textId="77777777" w:rsidR="008119E8" w:rsidRPr="00EB3160" w:rsidRDefault="008119E8" w:rsidP="008119E8">
      <w:pPr>
        <w:bidi w:val="0"/>
        <w:spacing w:line="240" w:lineRule="auto"/>
        <w:contextualSpacing/>
        <w:rPr>
          <w:sz w:val="24"/>
          <w:szCs w:val="24"/>
        </w:rPr>
      </w:pPr>
    </w:p>
    <w:p w14:paraId="4782E91D" w14:textId="77777777" w:rsidR="0004280A" w:rsidRPr="00EB3160" w:rsidRDefault="008119E8" w:rsidP="008119E8">
      <w:pPr>
        <w:bidi w:val="0"/>
        <w:spacing w:line="240" w:lineRule="auto"/>
        <w:contextualSpacing/>
        <w:rPr>
          <w:sz w:val="24"/>
          <w:szCs w:val="24"/>
        </w:rPr>
      </w:pPr>
      <w:r w:rsidRPr="00EB3160">
        <w:rPr>
          <w:sz w:val="24"/>
          <w:szCs w:val="24"/>
        </w:rPr>
        <w:t xml:space="preserve">Another contribution of the partnership is the establishment of an Early childhood center. The federations previously supported 3-5 different small programs addressing heeds in early childhood (mostly for the Ethiopian community). </w:t>
      </w:r>
      <w:r w:rsidR="0004280A" w:rsidRPr="00EB3160">
        <w:rPr>
          <w:sz w:val="24"/>
          <w:szCs w:val="24"/>
        </w:rPr>
        <w:t xml:space="preserve">In 2016 the federations "convinced" the municipality to create an early childhood center and so they did. The federations focus their </w:t>
      </w:r>
      <w:r w:rsidR="0004280A" w:rsidRPr="00EB3160">
        <w:rPr>
          <w:sz w:val="24"/>
          <w:szCs w:val="24"/>
        </w:rPr>
        <w:lastRenderedPageBreak/>
        <w:t xml:space="preserve">part of the funding to the Ethiopian community and make sure they get all the services not just in the center but also close to their homes, in the neighborhood. </w:t>
      </w:r>
    </w:p>
    <w:p w14:paraId="0435D3DB" w14:textId="77777777" w:rsidR="008C4AF3" w:rsidRPr="00EB3160" w:rsidRDefault="008C4AF3" w:rsidP="0004280A">
      <w:pPr>
        <w:bidi w:val="0"/>
        <w:spacing w:line="240" w:lineRule="auto"/>
        <w:contextualSpacing/>
        <w:rPr>
          <w:sz w:val="24"/>
          <w:szCs w:val="24"/>
        </w:rPr>
      </w:pPr>
      <w:r w:rsidRPr="00EB3160">
        <w:rPr>
          <w:sz w:val="24"/>
          <w:szCs w:val="24"/>
        </w:rPr>
        <w:br/>
      </w:r>
      <w:r w:rsidRPr="00EB3160">
        <w:rPr>
          <w:rFonts w:eastAsia="Times New Roman"/>
          <w:b/>
          <w:bCs/>
          <w:sz w:val="24"/>
          <w:szCs w:val="24"/>
          <w:u w:val="single"/>
        </w:rPr>
        <w:br/>
        <w:t>Megido</w:t>
      </w:r>
    </w:p>
    <w:p w14:paraId="64979E0C" w14:textId="55001F63" w:rsidR="00B5004C" w:rsidRPr="00EB3160" w:rsidRDefault="00B5004C" w:rsidP="00B5004C">
      <w:pPr>
        <w:bidi w:val="0"/>
        <w:spacing w:line="240" w:lineRule="auto"/>
        <w:jc w:val="both"/>
        <w:rPr>
          <w:rFonts w:eastAsia="Times New Roman"/>
        </w:rPr>
      </w:pPr>
      <w:r w:rsidRPr="00EB3160">
        <w:rPr>
          <w:rFonts w:eastAsia="Times New Roman"/>
        </w:rPr>
        <w:br/>
        <w:t>The Megido regional council is one of the oldest regional councils in Israel, being established in 1945. The council houses close to 12,000 people on nine kibbutzim, three moshavim (settlements) and one Moshava located in its municipal territory.</w:t>
      </w:r>
    </w:p>
    <w:p w14:paraId="200D35A1" w14:textId="7E44C7A6" w:rsidR="008C4AF3" w:rsidRPr="00EB3160" w:rsidRDefault="008C4AF3" w:rsidP="00B5004C">
      <w:pPr>
        <w:bidi w:val="0"/>
        <w:spacing w:line="240" w:lineRule="auto"/>
        <w:jc w:val="both"/>
        <w:rPr>
          <w:rFonts w:eastAsia="Times New Roman"/>
        </w:rPr>
      </w:pPr>
      <w:r w:rsidRPr="00EB3160">
        <w:rPr>
          <w:rFonts w:eastAsia="Times New Roman"/>
        </w:rPr>
        <w:t>The Federations program in Megido focuses</w:t>
      </w:r>
      <w:r w:rsidR="00660218" w:rsidRPr="00EB3160">
        <w:rPr>
          <w:rFonts w:eastAsia="Times New Roman"/>
        </w:rPr>
        <w:t xml:space="preserve"> </w:t>
      </w:r>
      <w:r w:rsidR="00B5004C" w:rsidRPr="00EB3160">
        <w:rPr>
          <w:rFonts w:eastAsia="Times New Roman"/>
        </w:rPr>
        <w:t>on the</w:t>
      </w:r>
      <w:r w:rsidRPr="00EB3160">
        <w:rPr>
          <w:rFonts w:eastAsia="Times New Roman"/>
        </w:rPr>
        <w:t xml:space="preserve"> three “Moshavim” that are in the regional council: Elyakim, Ein Haemek and Midrach Oz.  The Moshavim have been suffering from socio-economic challenges, high rates of youth at risk and youth crimes and lack of support systems within the communities. This program is consisted of activities for youth and youth at risk within the Moshavim and making sure </w:t>
      </w:r>
      <w:r w:rsidR="00C8723D" w:rsidRPr="00EB3160">
        <w:rPr>
          <w:rFonts w:eastAsia="Times New Roman"/>
        </w:rPr>
        <w:t>to</w:t>
      </w:r>
      <w:r w:rsidRPr="00EB3160">
        <w:rPr>
          <w:rFonts w:eastAsia="Times New Roman"/>
        </w:rPr>
        <w:t xml:space="preserve"> prioritize kids and youth from the Moshavim. I</w:t>
      </w:r>
      <w:r w:rsidR="00C8723D" w:rsidRPr="00EB3160">
        <w:rPr>
          <w:rFonts w:eastAsia="Times New Roman"/>
        </w:rPr>
        <w:t>n Megiddo, the Federation</w:t>
      </w:r>
      <w:r w:rsidRPr="00EB3160">
        <w:rPr>
          <w:rFonts w:eastAsia="Times New Roman"/>
        </w:rPr>
        <w:t xml:space="preserve"> </w:t>
      </w:r>
      <w:r w:rsidR="00C8723D" w:rsidRPr="00EB3160">
        <w:rPr>
          <w:rFonts w:eastAsia="Times New Roman"/>
        </w:rPr>
        <w:t>supports</w:t>
      </w:r>
      <w:r w:rsidRPr="00EB3160">
        <w:rPr>
          <w:rFonts w:eastAsia="Times New Roman"/>
        </w:rPr>
        <w:t xml:space="preserve"> the municipality in fixing a long period of inequality, providing services that the government is not funding. In most cases, the support of the Federations extends the quantity and variety of activities and in other cases; the programs are totally dependent on the support. </w:t>
      </w:r>
    </w:p>
    <w:p w14:paraId="35CF1663" w14:textId="38437102" w:rsidR="008C4AF3" w:rsidRPr="00EB3160" w:rsidRDefault="008C4AF3" w:rsidP="00C8723D">
      <w:pPr>
        <w:bidi w:val="0"/>
        <w:spacing w:line="240" w:lineRule="auto"/>
        <w:jc w:val="both"/>
      </w:pPr>
      <w:r w:rsidRPr="00EB3160">
        <w:rPr>
          <w:rFonts w:eastAsia="Times New Roman"/>
          <w:b/>
          <w:bCs/>
          <w:sz w:val="24"/>
          <w:szCs w:val="24"/>
          <w:u w:val="single"/>
        </w:rPr>
        <w:t>Kesher</w:t>
      </w:r>
      <w:r w:rsidRPr="00EB3160">
        <w:rPr>
          <w:rFonts w:eastAsia="Times New Roman"/>
          <w:b/>
          <w:bCs/>
          <w:sz w:val="24"/>
          <w:szCs w:val="24"/>
          <w:u w:val="single"/>
        </w:rPr>
        <w:br/>
      </w:r>
      <w:r w:rsidRPr="00EB3160">
        <w:rPr>
          <w:sz w:val="23"/>
          <w:szCs w:val="23"/>
        </w:rPr>
        <w:t xml:space="preserve">The Jewish Federation of Atlanta </w:t>
      </w:r>
      <w:r w:rsidR="00C8723D" w:rsidRPr="00EB3160">
        <w:rPr>
          <w:sz w:val="23"/>
          <w:szCs w:val="23"/>
        </w:rPr>
        <w:t>also focuses</w:t>
      </w:r>
      <w:r w:rsidRPr="00EB3160">
        <w:rPr>
          <w:sz w:val="23"/>
          <w:szCs w:val="23"/>
        </w:rPr>
        <w:t xml:space="preserve"> in the establishment and empowerment of long term meaningful personal relationships between the people in Atlanta and in Yokneam Megido. There are several flagship programs such as the school twinning program, professionals’ exchange, and tailor made visits in the Partnership region of families, groups, delegations etc in order to provide a personal perspective of Israel and to connect Atlanta community to the modern story of Israel. </w:t>
      </w:r>
      <w:r w:rsidR="00B23FC6" w:rsidRPr="00EB3160">
        <w:rPr>
          <w:sz w:val="23"/>
          <w:szCs w:val="23"/>
        </w:rPr>
        <w:t xml:space="preserve"> </w:t>
      </w:r>
      <w:r w:rsidR="00B23FC6" w:rsidRPr="00EB3160">
        <w:t xml:space="preserve">Last year, an all-time high of 591 Atlantans visited the region, deepening connections with Israeli students, teachers and families. </w:t>
      </w:r>
    </w:p>
    <w:p w14:paraId="0E5326E8" w14:textId="0DFF95EB" w:rsidR="00B23FC6" w:rsidRPr="00EB3160" w:rsidRDefault="00B23FC6" w:rsidP="00231DCB">
      <w:pPr>
        <w:bidi w:val="0"/>
        <w:spacing w:line="240" w:lineRule="auto"/>
        <w:jc w:val="both"/>
      </w:pPr>
      <w:r w:rsidRPr="00EB3160">
        <w:t xml:space="preserve">The school twinning network is getting stronger in Atlanta and there are ongoing educational programs between schools in Yokneam and Megido with the schools in Atlanta- AJA, The Epstein School, The Temple, The Davis Academy and The Weber School. The School twinning programs promote the sense of Jewish Peoplehood and shared responsibility – for students in schools in Atlanta Yokneam and Megido. Students have the chance to meet each other for dynamic conversations around issues such as Jewish Identity and Social Responsibility. Twinning programs, likewise, link educators for professional and personal enrichment. This year the Partnership region hosted a federation delegation of seven Atlanta educators for an educational Seminar </w:t>
      </w:r>
      <w:r w:rsidR="00231DCB" w:rsidRPr="00EB3160">
        <w:t>in the region.</w:t>
      </w:r>
    </w:p>
    <w:p w14:paraId="649AB6F1" w14:textId="4145D914" w:rsidR="00F00AAA" w:rsidRPr="00EB3160" w:rsidRDefault="008C4AF3" w:rsidP="008C4AF3">
      <w:pPr>
        <w:bidi w:val="0"/>
        <w:spacing w:line="240" w:lineRule="auto"/>
        <w:jc w:val="center"/>
        <w:rPr>
          <w:rFonts w:eastAsia="Times New Roman"/>
        </w:rPr>
      </w:pPr>
      <w:r w:rsidRPr="00EB3160">
        <w:rPr>
          <w:rFonts w:eastAsia="Times New Roman"/>
        </w:rPr>
        <w:t xml:space="preserve">For more information, please contact </w:t>
      </w:r>
      <w:r w:rsidRPr="00EB3160">
        <w:rPr>
          <w:rFonts w:eastAsia="Times New Roman"/>
          <w:b/>
          <w:bCs/>
          <w:i/>
          <w:iCs/>
        </w:rPr>
        <w:t>Eliad Eliyahu Ben Shushan</w:t>
      </w:r>
      <w:r w:rsidRPr="00EB3160">
        <w:rPr>
          <w:rFonts w:eastAsia="Times New Roman"/>
        </w:rPr>
        <w:t>- Partnership Director-</w:t>
      </w:r>
      <w:r w:rsidRPr="00EB3160">
        <w:rPr>
          <w:rFonts w:eastAsia="Times New Roman"/>
          <w:b/>
          <w:bCs/>
          <w:u w:val="single"/>
        </w:rPr>
        <w:t xml:space="preserve"> </w:t>
      </w:r>
      <w:hyperlink r:id="rId7" w:history="1">
        <w:r w:rsidRPr="00EB3160">
          <w:rPr>
            <w:rStyle w:val="Hyperlink"/>
            <w:rFonts w:eastAsia="Times New Roman"/>
            <w:b/>
            <w:bCs/>
            <w:color w:val="auto"/>
          </w:rPr>
          <w:t>Eliadb@jafi.org</w:t>
        </w:r>
      </w:hyperlink>
    </w:p>
    <w:sectPr w:rsidR="00F00AAA" w:rsidRPr="00EB316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DEA80" w14:textId="77777777" w:rsidR="00FA730A" w:rsidRDefault="00FA730A">
      <w:pPr>
        <w:spacing w:after="0" w:line="240" w:lineRule="auto"/>
      </w:pPr>
      <w:r>
        <w:separator/>
      </w:r>
    </w:p>
  </w:endnote>
  <w:endnote w:type="continuationSeparator" w:id="0">
    <w:p w14:paraId="670E1CD5" w14:textId="77777777" w:rsidR="00FA730A" w:rsidRDefault="00FA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BCD62" w14:textId="77777777" w:rsidR="00FA730A" w:rsidRDefault="00FA730A">
      <w:pPr>
        <w:spacing w:after="0" w:line="240" w:lineRule="auto"/>
      </w:pPr>
      <w:r>
        <w:separator/>
      </w:r>
    </w:p>
  </w:footnote>
  <w:footnote w:type="continuationSeparator" w:id="0">
    <w:p w14:paraId="04409286" w14:textId="77777777" w:rsidR="00FA730A" w:rsidRDefault="00FA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39BB" w14:textId="77777777" w:rsidR="002A4191" w:rsidRDefault="00C8723D">
    <w:pPr>
      <w:pStyle w:val="Header"/>
    </w:pPr>
    <w:r w:rsidRPr="009B2EC0">
      <w:rPr>
        <w:rFonts w:cs="Arial"/>
        <w:noProof/>
        <w:rtl/>
      </w:rPr>
      <w:drawing>
        <wp:anchor distT="0" distB="0" distL="114300" distR="114300" simplePos="0" relativeHeight="251661312" behindDoc="0" locked="0" layoutInCell="1" allowOverlap="1" wp14:anchorId="4FF862CA" wp14:editId="06F2C49D">
          <wp:simplePos x="0" y="0"/>
          <wp:positionH relativeFrom="column">
            <wp:posOffset>1323340</wp:posOffset>
          </wp:positionH>
          <wp:positionV relativeFrom="paragraph">
            <wp:posOffset>-365760</wp:posOffset>
          </wp:positionV>
          <wp:extent cx="3226435" cy="796925"/>
          <wp:effectExtent l="0" t="0" r="0" b="0"/>
          <wp:wrapNone/>
          <wp:docPr id="3" name="תמונה 3"/>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6435" cy="796925"/>
                  </a:xfrm>
                  <a:prstGeom prst="rect">
                    <a:avLst/>
                  </a:prstGeom>
                  <a:noFill/>
                </pic:spPr>
              </pic:pic>
            </a:graphicData>
          </a:graphic>
        </wp:anchor>
      </w:drawing>
    </w:r>
    <w:r w:rsidRPr="009B2EC0">
      <w:rPr>
        <w:rFonts w:cs="Arial"/>
        <w:noProof/>
        <w:rtl/>
      </w:rPr>
      <w:drawing>
        <wp:anchor distT="0" distB="0" distL="114300" distR="114300" simplePos="0" relativeHeight="251660288" behindDoc="0" locked="0" layoutInCell="1" allowOverlap="1" wp14:anchorId="2A6D7DB9" wp14:editId="457CEF02">
          <wp:simplePos x="0" y="0"/>
          <wp:positionH relativeFrom="column">
            <wp:posOffset>5240020</wp:posOffset>
          </wp:positionH>
          <wp:positionV relativeFrom="paragraph">
            <wp:posOffset>-256540</wp:posOffset>
          </wp:positionV>
          <wp:extent cx="1234440" cy="784860"/>
          <wp:effectExtent l="0" t="0" r="3810" b="0"/>
          <wp:wrapNone/>
          <wp:docPr id="2" name="תמונה 2" descr="C:\Users\eliadb\AppData\Local\Microsoft\Windows\Temporary Internet Files\Content.Outlook\M1TGYS4S\St Louis logo.JPG"/>
          <wp:cNvGraphicFramePr/>
          <a:graphic xmlns:a="http://schemas.openxmlformats.org/drawingml/2006/main">
            <a:graphicData uri="http://schemas.openxmlformats.org/drawingml/2006/picture">
              <pic:pic xmlns:pic="http://schemas.openxmlformats.org/drawingml/2006/picture">
                <pic:nvPicPr>
                  <pic:cNvPr id="2" name="תמונה 2" descr="C:\Users\eliadb\AppData\Local\Microsoft\Windows\Temporary Internet Files\Content.Outlook\M1TGYS4S\St Louis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4440" cy="784860"/>
                  </a:xfrm>
                  <a:prstGeom prst="rect">
                    <a:avLst/>
                  </a:prstGeom>
                  <a:noFill/>
                  <a:ln>
                    <a:noFill/>
                  </a:ln>
                </pic:spPr>
              </pic:pic>
            </a:graphicData>
          </a:graphic>
        </wp:anchor>
      </w:drawing>
    </w:r>
    <w:r w:rsidRPr="009B2EC0">
      <w:rPr>
        <w:rFonts w:cs="Arial"/>
        <w:noProof/>
        <w:rtl/>
      </w:rPr>
      <w:drawing>
        <wp:anchor distT="0" distB="0" distL="114300" distR="114300" simplePos="0" relativeHeight="251659264" behindDoc="0" locked="0" layoutInCell="1" allowOverlap="1" wp14:anchorId="64EA0088" wp14:editId="00235553">
          <wp:simplePos x="0" y="0"/>
          <wp:positionH relativeFrom="column">
            <wp:posOffset>-363220</wp:posOffset>
          </wp:positionH>
          <wp:positionV relativeFrom="paragraph">
            <wp:posOffset>-342900</wp:posOffset>
          </wp:positionV>
          <wp:extent cx="1066800" cy="866775"/>
          <wp:effectExtent l="0" t="0" r="0" b="9525"/>
          <wp:wrapNone/>
          <wp:docPr id="1" name="תמונה 1" descr="C:\Users\eliadb\AppData\Local\Microsoft\Windows\Temporary Internet Files\Content.Outlook\M1TGYS4S\Atlanta Logo.JPG"/>
          <wp:cNvGraphicFramePr/>
          <a:graphic xmlns:a="http://schemas.openxmlformats.org/drawingml/2006/main">
            <a:graphicData uri="http://schemas.openxmlformats.org/drawingml/2006/picture">
              <pic:pic xmlns:pic="http://schemas.openxmlformats.org/drawingml/2006/picture">
                <pic:nvPicPr>
                  <pic:cNvPr id="1" name="תמונה 1" descr="C:\Users\eliadb\AppData\Local\Microsoft\Windows\Temporary Internet Files\Content.Outlook\M1TGYS4S\Atlanta Logo.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E02C0"/>
    <w:multiLevelType w:val="multilevel"/>
    <w:tmpl w:val="6D9EC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3569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F3"/>
    <w:rsid w:val="0004280A"/>
    <w:rsid w:val="00096B45"/>
    <w:rsid w:val="000B00A1"/>
    <w:rsid w:val="00231DCB"/>
    <w:rsid w:val="002A4191"/>
    <w:rsid w:val="002C7408"/>
    <w:rsid w:val="003423A2"/>
    <w:rsid w:val="00430873"/>
    <w:rsid w:val="0059645A"/>
    <w:rsid w:val="00660218"/>
    <w:rsid w:val="00760192"/>
    <w:rsid w:val="008119E8"/>
    <w:rsid w:val="008C4AF3"/>
    <w:rsid w:val="00B23FC6"/>
    <w:rsid w:val="00B5004C"/>
    <w:rsid w:val="00C8723D"/>
    <w:rsid w:val="00EB3160"/>
    <w:rsid w:val="00EC744E"/>
    <w:rsid w:val="00F00AAA"/>
    <w:rsid w:val="00FA730A"/>
    <w:rsid w:val="00FE30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19A9"/>
  <w15:docId w15:val="{1A5E05FF-C8A8-45BA-AC02-CA76D018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F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AF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C4A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4AF3"/>
  </w:style>
  <w:style w:type="character" w:styleId="Hyperlink">
    <w:name w:val="Hyperlink"/>
    <w:basedOn w:val="DefaultParagraphFont"/>
    <w:uiPriority w:val="99"/>
    <w:unhideWhenUsed/>
    <w:rsid w:val="008C4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liadb@jafi.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C221362291F4FB78870F90FCCC456" ma:contentTypeVersion="18" ma:contentTypeDescription="Create a new document." ma:contentTypeScope="" ma:versionID="2e4fdeb987931444ad7028dd559da5f1">
  <xsd:schema xmlns:xsd="http://www.w3.org/2001/XMLSchema" xmlns:xs="http://www.w3.org/2001/XMLSchema" xmlns:p="http://schemas.microsoft.com/office/2006/metadata/properties" xmlns:ns2="d3ae6426-31e8-421c-92da-d13b61995e2f" xmlns:ns3="83008e2b-4512-494e-a779-7943e12ee0c4" targetNamespace="http://schemas.microsoft.com/office/2006/metadata/properties" ma:root="true" ma:fieldsID="0ca1fed0853dd1a8a6399c892ec7671d" ns2:_="" ns3:_="">
    <xsd:import namespace="d3ae6426-31e8-421c-92da-d13b61995e2f"/>
    <xsd:import namespace="83008e2b-4512-494e-a779-7943e12ee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6426-31e8-421c-92da-d13b61995e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af2a02-3efc-4c68-b13f-f8444dc5c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08e2b-4512-494e-a779-7943e12ee0c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2039d69-8702-4ba4-b5b6-da1bc5e415bf}" ma:internalName="TaxCatchAll" ma:showField="CatchAllData" ma:web="83008e2b-4512-494e-a779-7943e12ee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008e2b-4512-494e-a779-7943e12ee0c4" xsi:nil="true"/>
    <lcf76f155ced4ddcb4097134ff3c332f xmlns="d3ae6426-31e8-421c-92da-d13b61995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49F48-786E-417E-A335-7A1EB9166743}"/>
</file>

<file path=customXml/itemProps2.xml><?xml version="1.0" encoding="utf-8"?>
<ds:datastoreItem xmlns:ds="http://schemas.openxmlformats.org/officeDocument/2006/customXml" ds:itemID="{51678678-F282-4DAB-8C41-E96C5883CCF4}"/>
</file>

<file path=customXml/itemProps3.xml><?xml version="1.0" encoding="utf-8"?>
<ds:datastoreItem xmlns:ds="http://schemas.openxmlformats.org/officeDocument/2006/customXml" ds:itemID="{A60B1F57-0710-4B7C-81C9-FD180EA487A0}"/>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4860</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LLN</dc:creator>
  <cp:lastModifiedBy>Susie Mackler</cp:lastModifiedBy>
  <cp:revision>2</cp:revision>
  <cp:lastPrinted>2019-03-12T14:51:00Z</cp:lastPrinted>
  <dcterms:created xsi:type="dcterms:W3CDTF">2024-11-07T20:08:00Z</dcterms:created>
  <dcterms:modified xsi:type="dcterms:W3CDTF">2024-11-07T20:08:00Z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0x010100C54C221362291F4FB78870F90FCCC456</vt:lpwstr>
  </property>
</Properties>
</file>